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sz w:val="24"/>
          <w:szCs w:val="24"/>
        </w:rPr>
      </w:pPr>
      <w:r w:rsidDel="00000000" w:rsidR="00000000" w:rsidRPr="00000000">
        <w:rPr>
          <w:b w:val="1"/>
          <w:bCs w:val="1"/>
          <w:sz w:val="24"/>
          <w:szCs w:val="24"/>
          <w:rtl w:val="0"/>
        </w:rPr>
        <w:t xml:space="preserve">Name:</w:t>
      </w:r>
      <w:r w:rsidDel="00000000" w:rsidR="00000000" w:rsidRPr="00000000">
        <w:rPr>
          <w:sz w:val="24"/>
          <w:szCs w:val="24"/>
          <w:rtl w:val="0"/>
        </w:rPr>
        <w:t xml:space="preserve"> </w:t>
      </w:r>
    </w:p>
    <w:p w:rsidR="00000000" w:rsidDel="00000000" w:rsidP="00000000" w:rsidRDefault="00000000" w:rsidRPr="00000000" w14:paraId="00000002">
      <w:pPr>
        <w:spacing w:after="240" w:before="240" w:lineRule="auto"/>
        <w:rPr>
          <w:sz w:val="24"/>
          <w:szCs w:val="24"/>
        </w:rPr>
      </w:pPr>
      <w:r w:rsidDel="00000000" w:rsidR="00000000" w:rsidRPr="00000000">
        <w:rPr>
          <w:b w:val="1"/>
          <w:bCs w:val="1"/>
          <w:sz w:val="24"/>
          <w:szCs w:val="24"/>
          <w:rtl w:val="0"/>
        </w:rPr>
        <w:t xml:space="preserve">Address:</w:t>
      </w:r>
      <w:r w:rsidDel="00000000" w:rsidR="00000000" w:rsidRPr="00000000">
        <w:rPr>
          <w:sz w:val="24"/>
          <w:szCs w:val="24"/>
          <w:rtl w:val="0"/>
        </w:rPr>
        <w:t xml:space="preserve"> </w:t>
      </w:r>
    </w:p>
    <w:p w:rsidR="00000000" w:rsidDel="00000000" w:rsidP="00000000" w:rsidRDefault="00000000" w:rsidRPr="00000000" w14:paraId="00000003">
      <w:pPr>
        <w:spacing w:after="240" w:before="240" w:lineRule="auto"/>
        <w:rPr>
          <w:sz w:val="24"/>
          <w:szCs w:val="24"/>
        </w:rPr>
      </w:pPr>
      <w:r w:rsidDel="00000000" w:rsidR="00000000" w:rsidRPr="00000000">
        <w:rPr>
          <w:b w:val="1"/>
          <w:bCs w:val="1"/>
          <w:sz w:val="24"/>
          <w:szCs w:val="24"/>
          <w:rtl w:val="0"/>
        </w:rPr>
        <w:t xml:space="preserve">Telephone number:</w:t>
      </w:r>
      <w:r w:rsidDel="00000000" w:rsidR="00000000" w:rsidRPr="00000000">
        <w:rPr>
          <w:sz w:val="24"/>
          <w:szCs w:val="24"/>
          <w:rtl w:val="0"/>
        </w:rPr>
        <w:t xml:space="preserve"> </w:t>
      </w:r>
    </w:p>
    <w:p w:rsidR="00000000" w:rsidDel="00000000" w:rsidP="00000000" w:rsidRDefault="00000000" w:rsidRPr="00000000" w14:paraId="00000004">
      <w:pPr>
        <w:spacing w:after="240" w:before="240" w:lineRule="auto"/>
        <w:rPr>
          <w:sz w:val="24"/>
          <w:szCs w:val="24"/>
        </w:rPr>
      </w:pPr>
      <w:r w:rsidDel="00000000" w:rsidR="00000000" w:rsidRPr="00000000">
        <w:rPr>
          <w:b w:val="1"/>
          <w:bCs w:val="1"/>
          <w:sz w:val="24"/>
          <w:szCs w:val="24"/>
          <w:rtl w:val="0"/>
        </w:rPr>
        <w:t xml:space="preserve">E-mail address:</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05">
      <w:pPr>
        <w:spacing w:after="240" w:before="240" w:lineRule="auto"/>
        <w:rPr>
          <w:b w:val="1"/>
          <w:bCs w:val="1"/>
          <w:sz w:val="24"/>
          <w:szCs w:val="24"/>
        </w:rPr>
      </w:pPr>
      <w:r w:rsidDel="00000000" w:rsidR="00000000" w:rsidRPr="00000000">
        <w:rPr>
          <w:b w:val="1"/>
          <w:bCs w:val="1"/>
          <w:sz w:val="24"/>
          <w:szCs w:val="24"/>
          <w:rtl w:val="0"/>
        </w:rPr>
        <w:t xml:space="preserve">PETITION FOR AN INTERPRETIVE RULE REGARDING THE RIGHT TO BE INFORMED, INFORMATIONAL UNFAIRNESS, AND MEANINGFUL CHOICE</w:t>
      </w:r>
    </w:p>
    <w:p w:rsidR="00000000" w:rsidDel="00000000" w:rsidP="00000000" w:rsidRDefault="00000000" w:rsidRPr="00000000" w14:paraId="00000006">
      <w:pPr>
        <w:spacing w:after="240" w:before="240" w:lineRule="auto"/>
        <w:rPr>
          <w:b w:val="1"/>
          <w:bCs w:val="1"/>
          <w:sz w:val="24"/>
          <w:szCs w:val="24"/>
        </w:rPr>
      </w:pPr>
      <w:r w:rsidDel="00000000" w:rsidR="00000000" w:rsidRPr="00000000">
        <w:rPr>
          <w:b w:val="1"/>
          <w:bCs w:val="1"/>
          <w:sz w:val="24"/>
          <w:szCs w:val="24"/>
          <w:rtl w:val="0"/>
        </w:rPr>
        <w:t xml:space="preserve">I. IDENTITY AND INTEREST OF THE PETITIONER</w:t>
      </w:r>
    </w:p>
    <w:p w:rsidR="00000000" w:rsidDel="00000000" w:rsidP="00000000" w:rsidRDefault="00000000" w:rsidRPr="00000000" w14:paraId="00000007">
      <w:pPr>
        <w:spacing w:after="240" w:before="240" w:lineRule="auto"/>
        <w:rPr>
          <w:sz w:val="24"/>
          <w:szCs w:val="24"/>
        </w:rPr>
      </w:pPr>
      <w:r w:rsidDel="00000000" w:rsidR="00000000" w:rsidRPr="00000000">
        <w:rPr>
          <w:sz w:val="24"/>
          <w:szCs w:val="24"/>
          <w:rtl w:val="0"/>
        </w:rPr>
        <w:t xml:space="preserve">Pursuant to 16 CFR § 1.31, this petition is formally submitted by the undersigned Petitioner as an interested party, citizen, and active participant within the digital and commercial marketplace of the United States.</w:t>
      </w:r>
    </w:p>
    <w:p w:rsidR="00000000" w:rsidDel="00000000" w:rsidP="00000000" w:rsidRDefault="00000000" w:rsidRPr="00000000" w14:paraId="00000008">
      <w:pPr>
        <w:spacing w:after="240" w:before="240" w:lineRule="auto"/>
        <w:rPr>
          <w:sz w:val="24"/>
          <w:szCs w:val="24"/>
        </w:rPr>
      </w:pPr>
      <w:r w:rsidDel="00000000" w:rsidR="00000000" w:rsidRPr="00000000">
        <w:rPr>
          <w:sz w:val="24"/>
          <w:szCs w:val="24"/>
          <w:rtl w:val="0"/>
        </w:rPr>
        <w:t xml:space="preserve">The Petitioner’s interest arises from the principle that the Right to be Informed is an essential foundation of consumer sovereignty. As a consumer, the Petitioner depends upon truthful, clear, and accessible information to evaluate competing products and services, allocate personal capital, data, and time, and exercise meaningful choice in the marketplace.</w:t>
      </w:r>
    </w:p>
    <w:p w:rsidR="00000000" w:rsidDel="00000000" w:rsidP="00000000" w:rsidRDefault="00000000" w:rsidRPr="00000000" w14:paraId="00000009">
      <w:pPr>
        <w:spacing w:after="240" w:before="240" w:lineRule="auto"/>
        <w:rPr>
          <w:b w:val="1"/>
          <w:bCs w:val="1"/>
          <w:sz w:val="24"/>
          <w:szCs w:val="24"/>
        </w:rPr>
      </w:pPr>
      <w:r w:rsidDel="00000000" w:rsidR="00000000" w:rsidRPr="00000000">
        <w:rPr>
          <w:b w:val="1"/>
          <w:bCs w:val="1"/>
          <w:sz w:val="24"/>
          <w:szCs w:val="24"/>
          <w:rtl w:val="0"/>
        </w:rPr>
        <w:t xml:space="preserve">II. OMISSION AS THE INVERSE OF REPRESENTATION</w:t>
      </w:r>
    </w:p>
    <w:p w:rsidR="00000000" w:rsidDel="00000000" w:rsidP="00000000" w:rsidRDefault="00000000" w:rsidRPr="00000000" w14:paraId="0000000A">
      <w:pPr>
        <w:spacing w:after="240" w:before="240" w:lineRule="auto"/>
        <w:rPr>
          <w:sz w:val="24"/>
          <w:szCs w:val="24"/>
        </w:rPr>
      </w:pPr>
      <w:r w:rsidDel="00000000" w:rsidR="00000000" w:rsidRPr="00000000">
        <w:rPr>
          <w:sz w:val="24"/>
          <w:szCs w:val="24"/>
          <w:rtl w:val="0"/>
        </w:rPr>
        <w:t xml:space="preserve">For purposes of Section 5 of the Federal Trade Commission Act, an omission shall be recognized as the informational inverse of a representation.</w:t>
      </w:r>
    </w:p>
    <w:p w:rsidR="00000000" w:rsidDel="00000000" w:rsidP="00000000" w:rsidRDefault="00000000" w:rsidRPr="00000000" w14:paraId="0000000B">
      <w:pPr>
        <w:spacing w:after="240" w:before="240" w:lineRule="auto"/>
        <w:rPr>
          <w:sz w:val="24"/>
          <w:szCs w:val="24"/>
        </w:rPr>
      </w:pPr>
      <w:r w:rsidDel="00000000" w:rsidR="00000000" w:rsidRPr="00000000">
        <w:rPr>
          <w:sz w:val="24"/>
          <w:szCs w:val="24"/>
          <w:rtl w:val="0"/>
        </w:rPr>
        <w:t xml:space="preserve">A representation communicates information to a consumer. An omission withholds information from a consumer.</w:t>
      </w:r>
    </w:p>
    <w:p w:rsidR="00000000" w:rsidDel="00000000" w:rsidP="00000000" w:rsidRDefault="00000000" w:rsidRPr="00000000" w14:paraId="0000000C">
      <w:pPr>
        <w:spacing w:after="240" w:before="240" w:lineRule="auto"/>
        <w:rPr>
          <w:sz w:val="24"/>
          <w:szCs w:val="24"/>
        </w:rPr>
      </w:pPr>
      <w:r w:rsidDel="00000000" w:rsidR="00000000" w:rsidRPr="00000000">
        <w:rPr>
          <w:sz w:val="24"/>
          <w:szCs w:val="24"/>
          <w:rtl w:val="0"/>
        </w:rPr>
        <w:t xml:space="preserve">The Commission's Policy Statement on Deception recognizes that omissions may contribute to a deceptive net impression. The recognition of omission under the deception doctrine, however, shall not preclude the Commission from independently evaluating information withholding under the unfairness doctrine.</w:t>
      </w:r>
    </w:p>
    <w:p w:rsidR="00000000" w:rsidDel="00000000" w:rsidP="00000000" w:rsidRDefault="00000000" w:rsidRPr="00000000" w14:paraId="0000000D">
      <w:pPr>
        <w:spacing w:after="240" w:before="240" w:lineRule="auto"/>
        <w:rPr>
          <w:b w:val="1"/>
          <w:bCs w:val="1"/>
          <w:sz w:val="24"/>
          <w:szCs w:val="24"/>
        </w:rPr>
      </w:pPr>
      <w:r w:rsidDel="00000000" w:rsidR="00000000" w:rsidRPr="00000000">
        <w:rPr>
          <w:b w:val="1"/>
          <w:bCs w:val="1"/>
          <w:sz w:val="24"/>
          <w:szCs w:val="24"/>
          <w:rtl w:val="0"/>
        </w:rPr>
        <w:t xml:space="preserve">III. THE RIGHT TO BE INFORMED AS A CONDITION OF THE RIGHT TO CHOOSE</w:t>
      </w:r>
    </w:p>
    <w:p w:rsidR="00000000" w:rsidDel="00000000" w:rsidP="00000000" w:rsidRDefault="00000000" w:rsidRPr="00000000" w14:paraId="0000000E">
      <w:pPr>
        <w:spacing w:after="240" w:before="240" w:lineRule="auto"/>
        <w:rPr>
          <w:sz w:val="24"/>
          <w:szCs w:val="24"/>
        </w:rPr>
      </w:pPr>
      <w:r w:rsidDel="00000000" w:rsidR="00000000" w:rsidRPr="00000000">
        <w:rPr>
          <w:sz w:val="24"/>
          <w:szCs w:val="24"/>
          <w:rtl w:val="0"/>
        </w:rPr>
        <w:t xml:space="preserve">The Commission should recognize the Right to be Informed as an essential informational condition of meaningful consumer choice.</w:t>
      </w:r>
    </w:p>
    <w:p w:rsidR="00000000" w:rsidDel="00000000" w:rsidP="00000000" w:rsidRDefault="00000000" w:rsidRPr="00000000" w14:paraId="0000000F">
      <w:pPr>
        <w:spacing w:after="240" w:before="240" w:lineRule="auto"/>
        <w:rPr>
          <w:sz w:val="24"/>
          <w:szCs w:val="24"/>
        </w:rPr>
      </w:pPr>
      <w:r w:rsidDel="00000000" w:rsidR="00000000" w:rsidRPr="00000000">
        <w:rPr>
          <w:sz w:val="24"/>
          <w:szCs w:val="24"/>
          <w:rtl w:val="0"/>
        </w:rPr>
        <w:t xml:space="preserve">A consumer cannot meaningfully compare competing products according to quality, price, innovation, safety, functionality, legal characteristics, or other material attributes when information necessary for that comparison has been materially concealed or omitted.</w:t>
      </w:r>
    </w:p>
    <w:p w:rsidR="00000000" w:rsidDel="00000000" w:rsidP="00000000" w:rsidRDefault="00000000" w:rsidRPr="00000000" w14:paraId="00000010">
      <w:pPr>
        <w:spacing w:after="240" w:before="240" w:lineRule="auto"/>
        <w:rPr>
          <w:b w:val="1"/>
          <w:bCs w:val="1"/>
          <w:sz w:val="24"/>
          <w:szCs w:val="24"/>
        </w:rPr>
      </w:pPr>
      <w:r w:rsidDel="00000000" w:rsidR="00000000" w:rsidRPr="00000000">
        <w:rPr>
          <w:b w:val="1"/>
          <w:bCs w:val="1"/>
          <w:sz w:val="24"/>
          <w:szCs w:val="24"/>
          <w:rtl w:val="0"/>
        </w:rPr>
        <w:t xml:space="preserve">IV. INFORMATIONAL OMISSION AS POTENTIAL UNFAIRNESS</w:t>
      </w:r>
    </w:p>
    <w:p w:rsidR="00000000" w:rsidDel="00000000" w:rsidP="00000000" w:rsidRDefault="00000000" w:rsidRPr="00000000" w14:paraId="00000011">
      <w:pPr>
        <w:spacing w:after="240" w:before="240" w:lineRule="auto"/>
        <w:rPr>
          <w:sz w:val="24"/>
          <w:szCs w:val="24"/>
        </w:rPr>
      </w:pPr>
      <w:r w:rsidDel="00000000" w:rsidR="00000000" w:rsidRPr="00000000">
        <w:rPr>
          <w:sz w:val="24"/>
          <w:szCs w:val="24"/>
          <w:rtl w:val="0"/>
        </w:rPr>
        <w:t xml:space="preserve">Any omission, concealment, suppression, or withholding of information in connection with a consumer transaction may potentially constitute an unfair act or practice.</w:t>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The Commission shall therefore examine information withholding independently of whether the omission contributes to a misleading net impression.</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The absence of an affirmative misrepresentation shall not prevent an act or practice from being evaluated under the unfairness doctrine.</w:t>
      </w:r>
    </w:p>
    <w:p w:rsidR="00000000" w:rsidDel="00000000" w:rsidP="00000000" w:rsidRDefault="00000000" w:rsidRPr="00000000" w14:paraId="00000014">
      <w:pPr>
        <w:spacing w:after="240" w:before="240" w:lineRule="auto"/>
        <w:rPr>
          <w:b w:val="1"/>
          <w:bCs w:val="1"/>
          <w:sz w:val="24"/>
          <w:szCs w:val="24"/>
        </w:rPr>
      </w:pPr>
      <w:r w:rsidDel="00000000" w:rsidR="00000000" w:rsidRPr="00000000">
        <w:rPr>
          <w:b w:val="1"/>
          <w:bCs w:val="1"/>
          <w:sz w:val="24"/>
          <w:szCs w:val="24"/>
          <w:rtl w:val="0"/>
        </w:rPr>
        <w:t xml:space="preserve">V. SUBSTANTIAL CONSUMER INJURY</w:t>
      </w:r>
    </w:p>
    <w:p w:rsidR="00000000" w:rsidDel="00000000" w:rsidP="00000000" w:rsidRDefault="00000000" w:rsidRPr="00000000" w14:paraId="00000015">
      <w:pPr>
        <w:spacing w:after="240" w:before="240" w:lineRule="auto"/>
        <w:rPr>
          <w:sz w:val="24"/>
          <w:szCs w:val="24"/>
        </w:rPr>
      </w:pPr>
      <w:r w:rsidDel="00000000" w:rsidR="00000000" w:rsidRPr="00000000">
        <w:rPr>
          <w:sz w:val="24"/>
          <w:szCs w:val="24"/>
          <w:rtl w:val="0"/>
        </w:rPr>
        <w:t xml:space="preserve">The withholding of information may constitute substantial consumer injury where the deprivation impairs the consumer's ability to make a meaningful and informed choice concerning a product or service.</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A consumer who lacks information necessary to evaluate competing alternatives cannot reasonably be expected to choose according to their respective merits.</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Accordingly, information withholding may cause injury by impairing the consumer's ability to exercise the Right to Choose and by causing the consumer's decision to depend upon an incomplete body of information.</w:t>
      </w:r>
    </w:p>
    <w:p w:rsidR="00000000" w:rsidDel="00000000" w:rsidP="00000000" w:rsidRDefault="00000000" w:rsidRPr="00000000" w14:paraId="00000018">
      <w:pPr>
        <w:spacing w:after="240" w:before="240" w:lineRule="auto"/>
        <w:rPr>
          <w:b w:val="1"/>
          <w:bCs w:val="1"/>
          <w:sz w:val="24"/>
          <w:szCs w:val="24"/>
        </w:rPr>
      </w:pPr>
      <w:r w:rsidDel="00000000" w:rsidR="00000000" w:rsidRPr="00000000">
        <w:rPr>
          <w:b w:val="1"/>
          <w:bCs w:val="1"/>
          <w:sz w:val="24"/>
          <w:szCs w:val="24"/>
          <w:rtl w:val="0"/>
        </w:rPr>
        <w:t xml:space="preserve">VI. REASONABLE AVOIDABILITY</w:t>
      </w:r>
    </w:p>
    <w:p w:rsidR="00000000" w:rsidDel="00000000" w:rsidP="00000000" w:rsidRDefault="00000000" w:rsidRPr="00000000" w14:paraId="00000019">
      <w:pPr>
        <w:spacing w:after="240" w:before="240" w:lineRule="auto"/>
        <w:rPr>
          <w:sz w:val="24"/>
          <w:szCs w:val="24"/>
        </w:rPr>
      </w:pPr>
      <w:r w:rsidDel="00000000" w:rsidR="00000000" w:rsidRPr="00000000">
        <w:rPr>
          <w:sz w:val="24"/>
          <w:szCs w:val="24"/>
          <w:rtl w:val="0"/>
        </w:rPr>
        <w:t xml:space="preserve">Information-related injury may not be reasonably avoidable where the consumer lacks access to the information necessary to recognize, evaluate, or avoid the consequences of the transaction.</w:t>
      </w:r>
    </w:p>
    <w:p w:rsidR="00000000" w:rsidDel="00000000" w:rsidP="00000000" w:rsidRDefault="00000000" w:rsidRPr="00000000" w14:paraId="0000001A">
      <w:pPr>
        <w:spacing w:after="240" w:before="240" w:lineRule="auto"/>
        <w:rPr>
          <w:sz w:val="24"/>
          <w:szCs w:val="24"/>
        </w:rPr>
      </w:pPr>
      <w:r w:rsidDel="00000000" w:rsidR="00000000" w:rsidRPr="00000000">
        <w:rPr>
          <w:sz w:val="24"/>
          <w:szCs w:val="24"/>
          <w:rtl w:val="0"/>
        </w:rPr>
        <w:t xml:space="preserve">A consumer cannot reasonably avoid a consequence of which has been deprived of the information necessary to identify or evaluate.</w:t>
      </w:r>
    </w:p>
    <w:p w:rsidR="00000000" w:rsidDel="00000000" w:rsidP="00000000" w:rsidRDefault="00000000" w:rsidRPr="00000000" w14:paraId="0000001B">
      <w:pPr>
        <w:spacing w:after="240" w:before="240" w:lineRule="auto"/>
        <w:rPr>
          <w:sz w:val="24"/>
          <w:szCs w:val="24"/>
        </w:rPr>
      </w:pPr>
      <w:r w:rsidDel="00000000" w:rsidR="00000000" w:rsidRPr="00000000">
        <w:rPr>
          <w:sz w:val="24"/>
          <w:szCs w:val="24"/>
          <w:rtl w:val="0"/>
        </w:rPr>
        <w:t xml:space="preserve">Accordingly, where the withheld information is necessary for meaningful evaluation of the transaction, the absence of disclosure may itself be relevant to the determination that the resulting injury was not reasonably avoidable.</w:t>
      </w:r>
    </w:p>
    <w:p w:rsidR="00000000" w:rsidDel="00000000" w:rsidP="00000000" w:rsidRDefault="00000000" w:rsidRPr="00000000" w14:paraId="0000001C">
      <w:pPr>
        <w:spacing w:after="240" w:before="240" w:lineRule="auto"/>
        <w:rPr>
          <w:b w:val="1"/>
          <w:bCs w:val="1"/>
          <w:sz w:val="24"/>
          <w:szCs w:val="24"/>
        </w:rPr>
      </w:pPr>
      <w:r w:rsidDel="00000000" w:rsidR="00000000" w:rsidRPr="00000000">
        <w:rPr>
          <w:b w:val="1"/>
          <w:bCs w:val="1"/>
          <w:sz w:val="24"/>
          <w:szCs w:val="24"/>
          <w:rtl w:val="0"/>
        </w:rPr>
        <w:t xml:space="preserve">VII. COUNTERVAILING BENEFITS</w:t>
      </w:r>
    </w:p>
    <w:p w:rsidR="00000000" w:rsidDel="00000000" w:rsidP="00000000" w:rsidRDefault="00000000" w:rsidRPr="00000000" w14:paraId="0000001D">
      <w:pPr>
        <w:spacing w:after="240" w:before="240" w:lineRule="auto"/>
        <w:rPr>
          <w:sz w:val="24"/>
          <w:szCs w:val="24"/>
        </w:rPr>
      </w:pPr>
      <w:r w:rsidDel="00000000" w:rsidR="00000000" w:rsidRPr="00000000">
        <w:rPr>
          <w:sz w:val="24"/>
          <w:szCs w:val="24"/>
          <w:rtl w:val="0"/>
        </w:rPr>
        <w:t xml:space="preserve">The Commission shall consider whether the withholding of information produces countervailing benefits to consumers or to competition.</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Where information withholding merely deprives consumers of information necessary for informed choice, the Commission may determine that the withholding produces no countervailing benefit to consumers or competition.</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In particular, a competitive advantage obtained solely through the deprivation of information necessary for consumers to evaluate competing products according to their merits shall not, without more, constitute a countervailing benefit to competition.</w:t>
      </w:r>
    </w:p>
    <w:p w:rsidR="00000000" w:rsidDel="00000000" w:rsidP="00000000" w:rsidRDefault="00000000" w:rsidRPr="00000000" w14:paraId="00000020">
      <w:pPr>
        <w:spacing w:after="240" w:before="240" w:lineRule="auto"/>
        <w:rPr>
          <w:b w:val="1"/>
          <w:bCs w:val="1"/>
          <w:sz w:val="24"/>
          <w:szCs w:val="24"/>
        </w:rPr>
      </w:pPr>
      <w:r w:rsidDel="00000000" w:rsidR="00000000" w:rsidRPr="00000000">
        <w:rPr>
          <w:b w:val="1"/>
          <w:bCs w:val="1"/>
          <w:sz w:val="24"/>
          <w:szCs w:val="24"/>
          <w:rtl w:val="0"/>
        </w:rPr>
        <w:t xml:space="preserve">VIII. RELATIONSHIP BETWEEN DECEPTION AND UNFAIRNESS</w:t>
      </w:r>
    </w:p>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The Commission's Policy Statement on Deception and this Interpretive Rule shall be applied as complementary principles.</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Under the deception doctrine, the Commission may evaluate an omission according to the net impression created by the advertisement, transaction, or course of dealing.</w:t>
      </w:r>
    </w:p>
    <w:p w:rsidR="00000000" w:rsidDel="00000000" w:rsidP="00000000" w:rsidRDefault="00000000" w:rsidRPr="00000000" w14:paraId="00000023">
      <w:pPr>
        <w:spacing w:after="240" w:before="240" w:lineRule="auto"/>
        <w:rPr>
          <w:sz w:val="24"/>
          <w:szCs w:val="24"/>
        </w:rPr>
      </w:pPr>
      <w:r w:rsidDel="00000000" w:rsidR="00000000" w:rsidRPr="00000000">
        <w:rPr>
          <w:sz w:val="24"/>
          <w:szCs w:val="24"/>
          <w:rtl w:val="0"/>
        </w:rPr>
        <w:t xml:space="preserve">Under the unfairness doctrine, the Commission may independently evaluate whether the withholding of information impairs consumer choice and produces substantial injury that consumers cannot reasonably avoid without access to the withheld information.</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Thus, the same omission may simultaneously:</w:t>
      </w:r>
    </w:p>
    <w:p w:rsidR="00000000" w:rsidDel="00000000" w:rsidP="00000000" w:rsidRDefault="00000000" w:rsidRPr="00000000" w14:paraId="00000025">
      <w:pPr>
        <w:numPr>
          <w:ilvl w:val="0"/>
          <w:numId w:val="2"/>
        </w:numPr>
        <w:spacing w:after="0" w:before="240" w:lineRule="auto"/>
        <w:ind w:left="720" w:hanging="360"/>
        <w:rPr>
          <w:sz w:val="24"/>
          <w:szCs w:val="24"/>
        </w:rPr>
      </w:pPr>
      <w:r w:rsidDel="00000000" w:rsidR="00000000" w:rsidRPr="00000000">
        <w:rPr>
          <w:sz w:val="24"/>
          <w:szCs w:val="24"/>
          <w:rtl w:val="0"/>
        </w:rPr>
        <w:t xml:space="preserve">contribute to a misleading net impression and therefore constitute deception; and</w:t>
      </w:r>
    </w:p>
    <w:p w:rsidR="00000000" w:rsidDel="00000000" w:rsidP="00000000" w:rsidRDefault="00000000" w:rsidRPr="00000000" w14:paraId="00000026">
      <w:pPr>
        <w:numPr>
          <w:ilvl w:val="0"/>
          <w:numId w:val="2"/>
        </w:numPr>
        <w:spacing w:after="240" w:lineRule="auto"/>
        <w:ind w:left="720" w:hanging="360"/>
        <w:rPr>
          <w:sz w:val="24"/>
          <w:szCs w:val="24"/>
        </w:rPr>
      </w:pPr>
      <w:r w:rsidDel="00000000" w:rsidR="00000000" w:rsidRPr="00000000">
        <w:rPr>
          <w:sz w:val="24"/>
          <w:szCs w:val="24"/>
          <w:rtl w:val="0"/>
        </w:rPr>
        <w:t xml:space="preserve">deprive consumers of information necessary for meaningful choice and therefore constitute unfairness.</w:t>
      </w:r>
    </w:p>
    <w:p w:rsidR="00000000" w:rsidDel="00000000" w:rsidP="00000000" w:rsidRDefault="00000000" w:rsidRPr="00000000" w14:paraId="00000027">
      <w:pPr>
        <w:spacing w:after="240" w:before="240" w:lineRule="auto"/>
        <w:rPr>
          <w:sz w:val="24"/>
          <w:szCs w:val="24"/>
        </w:rPr>
      </w:pPr>
      <w:r w:rsidDel="00000000" w:rsidR="00000000" w:rsidRPr="00000000">
        <w:rPr>
          <w:sz w:val="24"/>
          <w:szCs w:val="24"/>
          <w:rtl w:val="0"/>
        </w:rPr>
        <w:t xml:space="preserve">The absence of a misleading net impression shall not, by itself, preclude consideration of the same conduct under the unfairness doctrine.</w:t>
      </w:r>
    </w:p>
    <w:p w:rsidR="00000000" w:rsidDel="00000000" w:rsidP="00000000" w:rsidRDefault="00000000" w:rsidRPr="00000000" w14:paraId="00000028">
      <w:pPr>
        <w:spacing w:after="240" w:before="240" w:lineRule="auto"/>
        <w:rPr>
          <w:b w:val="1"/>
          <w:bCs w:val="1"/>
          <w:sz w:val="24"/>
          <w:szCs w:val="24"/>
        </w:rPr>
      </w:pPr>
      <w:r w:rsidDel="00000000" w:rsidR="00000000" w:rsidRPr="00000000">
        <w:rPr>
          <w:b w:val="1"/>
          <w:bCs w:val="1"/>
          <w:sz w:val="24"/>
          <w:szCs w:val="24"/>
          <w:rtl w:val="0"/>
        </w:rPr>
        <w:t xml:space="preserve">IX. COMPETITION AND THE RIGHT TO CHOOSE</w:t>
      </w:r>
    </w:p>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The Right to be Informed also protects the conditions necessary for competition on the merits.</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Consumers can reward superior products and services through their purchasing decisions only when they possess sufficient information to distinguish among competing alternatives.</w:t>
      </w:r>
    </w:p>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Information withholding may therefore impair both consumer choice and competitive choice by preventing the market from accurately rewarding differences in quality, price, innovation, safety, functionality, legal characteristics, or other material attributes to consumers.</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The Commission may accordingly consider the effect of information withholding on competition when determining whether the practice produces countervailing benefits to competition.</w:t>
      </w:r>
    </w:p>
    <w:p w:rsidR="00000000" w:rsidDel="00000000" w:rsidP="00000000" w:rsidRDefault="00000000" w:rsidRPr="00000000" w14:paraId="0000002D">
      <w:pPr>
        <w:spacing w:after="240" w:before="240" w:lineRule="auto"/>
        <w:rPr>
          <w:sz w:val="24"/>
          <w:szCs w:val="24"/>
        </w:rPr>
      </w:pPr>
      <w:r w:rsidDel="00000000" w:rsidR="00000000" w:rsidRPr="00000000">
        <w:rPr>
          <w:b w:val="1"/>
          <w:bCs w:val="1"/>
          <w:sz w:val="24"/>
          <w:szCs w:val="24"/>
          <w:rtl w:val="0"/>
        </w:rPr>
        <w:t xml:space="preserve">X. DISCLOSURE OF POTENTIALLY UNFAVORABLE INFORMATION</w:t>
      </w:r>
      <w:r w:rsidDel="00000000" w:rsidR="00000000" w:rsidRPr="00000000">
        <w:rPr>
          <w:rtl w:val="0"/>
        </w:rPr>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The Petitioner acknowledges the following facts and views which may be perceived as unfavorable to the requested action:</w:t>
      </w:r>
    </w:p>
    <w:p w:rsidR="00000000" w:rsidDel="00000000" w:rsidP="00000000" w:rsidRDefault="00000000" w:rsidRPr="00000000" w14:paraId="0000002F">
      <w:pPr>
        <w:numPr>
          <w:ilvl w:val="0"/>
          <w:numId w:val="1"/>
        </w:numPr>
        <w:spacing w:after="0" w:before="240" w:lineRule="auto"/>
        <w:ind w:left="720" w:hanging="360"/>
        <w:rPr>
          <w:sz w:val="24"/>
          <w:szCs w:val="24"/>
        </w:rPr>
      </w:pPr>
      <w:r w:rsidDel="00000000" w:rsidR="00000000" w:rsidRPr="00000000">
        <w:rPr>
          <w:b w:val="1"/>
          <w:bCs w:val="1"/>
          <w:sz w:val="24"/>
          <w:szCs w:val="24"/>
          <w:rtl w:val="0"/>
        </w:rPr>
        <w:t xml:space="preserve">Not Every Omission Causes Substantial Consumer Injury:</w:t>
      </w:r>
      <w:r w:rsidDel="00000000" w:rsidR="00000000" w:rsidRPr="00000000">
        <w:rPr>
          <w:sz w:val="24"/>
          <w:szCs w:val="24"/>
          <w:rtl w:val="0"/>
        </w:rPr>
        <w:t xml:space="preserve"> An omission may concern information that has little or no effect on the consumer's decision, such as quality, price, innovation, safety, functionality, legal characteristics, or other material attributes.</w:t>
      </w:r>
    </w:p>
    <w:p w:rsidR="00000000" w:rsidDel="00000000" w:rsidP="00000000" w:rsidRDefault="00000000" w:rsidRPr="00000000" w14:paraId="00000030">
      <w:pPr>
        <w:numPr>
          <w:ilvl w:val="0"/>
          <w:numId w:val="1"/>
        </w:numPr>
        <w:spacing w:after="0" w:lineRule="auto"/>
        <w:ind w:left="720" w:hanging="360"/>
        <w:rPr>
          <w:b w:val="1"/>
          <w:bCs w:val="1"/>
          <w:sz w:val="24"/>
          <w:szCs w:val="24"/>
        </w:rPr>
      </w:pPr>
      <w:r w:rsidDel="00000000" w:rsidR="00000000" w:rsidRPr="00000000">
        <w:rPr>
          <w:b w:val="1"/>
          <w:bCs w:val="1"/>
          <w:sz w:val="24"/>
          <w:szCs w:val="24"/>
          <w:rtl w:val="0"/>
        </w:rPr>
        <w:t xml:space="preserve">Consumers May Sometimes Obtain Information Elsewhere:</w:t>
      </w:r>
      <w:r w:rsidDel="00000000" w:rsidR="00000000" w:rsidRPr="00000000">
        <w:rPr>
          <w:sz w:val="24"/>
          <w:szCs w:val="24"/>
          <w:rtl w:val="0"/>
        </w:rPr>
        <w:t xml:space="preserve"> The Commission could determine that an injury resulting from nondisclosure is reasonably avoidable where relevant information is readily available from independent sources.</w:t>
      </w:r>
      <w:r w:rsidDel="00000000" w:rsidR="00000000" w:rsidRPr="00000000">
        <w:rPr>
          <w:rtl w:val="0"/>
        </w:rPr>
      </w:r>
    </w:p>
    <w:p w:rsidR="00000000" w:rsidDel="00000000" w:rsidP="00000000" w:rsidRDefault="00000000" w:rsidRPr="00000000" w14:paraId="00000031">
      <w:pPr>
        <w:numPr>
          <w:ilvl w:val="0"/>
          <w:numId w:val="1"/>
        </w:numPr>
        <w:spacing w:after="0" w:lineRule="auto"/>
        <w:ind w:left="720" w:hanging="360"/>
        <w:rPr>
          <w:b w:val="1"/>
          <w:bCs w:val="1"/>
          <w:sz w:val="24"/>
          <w:szCs w:val="24"/>
        </w:rPr>
      </w:pPr>
      <w:r w:rsidDel="00000000" w:rsidR="00000000" w:rsidRPr="00000000">
        <w:rPr>
          <w:b w:val="1"/>
          <w:bCs w:val="1"/>
          <w:sz w:val="24"/>
          <w:szCs w:val="24"/>
          <w:rtl w:val="0"/>
        </w:rPr>
        <w:t xml:space="preserve">Consumers Do Not Possess an Unlimited Right to Every Piece of Information:</w:t>
      </w:r>
      <w:r w:rsidDel="00000000" w:rsidR="00000000" w:rsidRPr="00000000">
        <w:rPr>
          <w:sz w:val="24"/>
          <w:szCs w:val="24"/>
          <w:rtl w:val="0"/>
        </w:rPr>
        <w:t xml:space="preserve"> Requiring disclosure of every conceivable fact could impose substantial compliance costs and could overwhelm consumers with information that does not materially assist decision-making.</w:t>
      </w:r>
      <w:r w:rsidDel="00000000" w:rsidR="00000000" w:rsidRPr="00000000">
        <w:rPr>
          <w:rtl w:val="0"/>
        </w:rPr>
      </w:r>
    </w:p>
    <w:p w:rsidR="00000000" w:rsidDel="00000000" w:rsidP="00000000" w:rsidRDefault="00000000" w:rsidRPr="00000000" w14:paraId="00000032">
      <w:pPr>
        <w:numPr>
          <w:ilvl w:val="0"/>
          <w:numId w:val="1"/>
        </w:numPr>
        <w:spacing w:after="0" w:lineRule="auto"/>
        <w:ind w:left="720" w:hanging="360"/>
        <w:rPr>
          <w:b w:val="1"/>
          <w:bCs w:val="1"/>
          <w:sz w:val="24"/>
          <w:szCs w:val="24"/>
        </w:rPr>
      </w:pPr>
      <w:r w:rsidDel="00000000" w:rsidR="00000000" w:rsidRPr="00000000">
        <w:rPr>
          <w:b w:val="1"/>
          <w:bCs w:val="1"/>
          <w:sz w:val="24"/>
          <w:szCs w:val="24"/>
          <w:rtl w:val="0"/>
        </w:rPr>
        <w:t xml:space="preserve">Information Withholding May Sometimes Produce Countervailing Benefits:</w:t>
      </w:r>
      <w:r w:rsidDel="00000000" w:rsidR="00000000" w:rsidRPr="00000000">
        <w:rPr>
          <w:sz w:val="24"/>
          <w:szCs w:val="24"/>
          <w:rtl w:val="0"/>
        </w:rPr>
        <w:t xml:space="preserve"> Confidentiality, trade secrets, privacy, security, intellectual property protection, legitimate business strategies, and other considerations may sometimes justify withholding particular information.</w:t>
      </w:r>
      <w:r w:rsidDel="00000000" w:rsidR="00000000" w:rsidRPr="00000000">
        <w:rPr>
          <w:rtl w:val="0"/>
        </w:rPr>
      </w:r>
    </w:p>
    <w:p w:rsidR="00000000" w:rsidDel="00000000" w:rsidP="00000000" w:rsidRDefault="00000000" w:rsidRPr="00000000" w14:paraId="00000033">
      <w:pPr>
        <w:numPr>
          <w:ilvl w:val="0"/>
          <w:numId w:val="1"/>
        </w:numPr>
        <w:spacing w:after="0" w:lineRule="auto"/>
        <w:ind w:left="720" w:hanging="360"/>
        <w:rPr>
          <w:b w:val="1"/>
          <w:bCs w:val="1"/>
          <w:sz w:val="24"/>
          <w:szCs w:val="24"/>
        </w:rPr>
      </w:pPr>
      <w:r w:rsidDel="00000000" w:rsidR="00000000" w:rsidRPr="00000000">
        <w:rPr>
          <w:b w:val="1"/>
          <w:bCs w:val="1"/>
          <w:sz w:val="24"/>
          <w:szCs w:val="24"/>
          <w:rtl w:val="0"/>
        </w:rPr>
        <w:t xml:space="preserve">The Deception Policy Statement Already Addresses Omissions:</w:t>
      </w:r>
      <w:r w:rsidDel="00000000" w:rsidR="00000000" w:rsidRPr="00000000">
        <w:rPr>
          <w:sz w:val="24"/>
          <w:szCs w:val="24"/>
          <w:rtl w:val="0"/>
        </w:rPr>
        <w:t xml:space="preserve"> The Commission could also conclude that the petition's proposed distinction between deception and unfairness is unnecessary because omissions are already expressly considered under the Commission's deception framework.</w:t>
      </w:r>
      <w:r w:rsidDel="00000000" w:rsidR="00000000" w:rsidRPr="00000000">
        <w:rPr>
          <w:rtl w:val="0"/>
        </w:rPr>
      </w:r>
    </w:p>
    <w:p w:rsidR="00000000" w:rsidDel="00000000" w:rsidP="00000000" w:rsidRDefault="00000000" w:rsidRPr="00000000" w14:paraId="00000034">
      <w:pPr>
        <w:numPr>
          <w:ilvl w:val="0"/>
          <w:numId w:val="1"/>
        </w:numPr>
        <w:spacing w:after="0" w:lineRule="auto"/>
        <w:ind w:left="720" w:hanging="360"/>
        <w:rPr>
          <w:b w:val="1"/>
          <w:bCs w:val="1"/>
          <w:sz w:val="24"/>
          <w:szCs w:val="24"/>
        </w:rPr>
      </w:pPr>
      <w:r w:rsidDel="00000000" w:rsidR="00000000" w:rsidRPr="00000000">
        <w:rPr>
          <w:b w:val="1"/>
          <w:bCs w:val="1"/>
          <w:sz w:val="24"/>
          <w:szCs w:val="24"/>
          <w:rtl w:val="0"/>
        </w:rPr>
        <w:t xml:space="preserve">The Petition Could Be Viewed as Expanding the Unfairness Doctrine:</w:t>
      </w:r>
      <w:r w:rsidDel="00000000" w:rsidR="00000000" w:rsidRPr="00000000">
        <w:rPr>
          <w:sz w:val="24"/>
          <w:szCs w:val="24"/>
          <w:rtl w:val="0"/>
        </w:rPr>
        <w:t xml:space="preserve"> The Commission could determine that treating every omission, concealment, suppression, or withholding of information as potentially unfair would substantially expand the scope of the unfairness doctrine.</w:t>
      </w:r>
      <w:r w:rsidDel="00000000" w:rsidR="00000000" w:rsidRPr="00000000">
        <w:rPr>
          <w:rtl w:val="0"/>
        </w:rPr>
      </w:r>
    </w:p>
    <w:p w:rsidR="00000000" w:rsidDel="00000000" w:rsidP="00000000" w:rsidRDefault="00000000" w:rsidRPr="00000000" w14:paraId="00000035">
      <w:pPr>
        <w:numPr>
          <w:ilvl w:val="0"/>
          <w:numId w:val="1"/>
        </w:numPr>
        <w:spacing w:after="240" w:lineRule="auto"/>
        <w:ind w:left="720" w:hanging="360"/>
        <w:rPr>
          <w:b w:val="1"/>
          <w:bCs w:val="1"/>
          <w:sz w:val="24"/>
          <w:szCs w:val="24"/>
        </w:rPr>
      </w:pPr>
      <w:r w:rsidDel="00000000" w:rsidR="00000000" w:rsidRPr="00000000">
        <w:rPr>
          <w:b w:val="1"/>
          <w:bCs w:val="1"/>
          <w:sz w:val="24"/>
          <w:szCs w:val="24"/>
          <w:rtl w:val="0"/>
        </w:rPr>
        <w:t xml:space="preserve">Impairment of Consumer Choice Does Not Necessarily Establish Injury:</w:t>
      </w:r>
      <w:r w:rsidDel="00000000" w:rsidR="00000000" w:rsidRPr="00000000">
        <w:rPr>
          <w:sz w:val="24"/>
          <w:szCs w:val="24"/>
          <w:rtl w:val="0"/>
        </w:rPr>
        <w:t xml:space="preserve"> The Commission could question whether an inability to make a fully informed choice constitutes “substantial consumer injury” in every circumstance.</w:t>
      </w:r>
      <w:r w:rsidDel="00000000" w:rsidR="00000000" w:rsidRPr="00000000">
        <w:rPr>
          <w:rtl w:val="0"/>
        </w:rPr>
      </w:r>
    </w:p>
    <w:p w:rsidR="00000000" w:rsidDel="00000000" w:rsidP="00000000" w:rsidRDefault="00000000" w:rsidRPr="00000000" w14:paraId="00000036">
      <w:pPr>
        <w:spacing w:after="240" w:before="240" w:lineRule="auto"/>
        <w:rPr>
          <w:b w:val="1"/>
          <w:bCs w:val="1"/>
          <w:sz w:val="24"/>
          <w:szCs w:val="24"/>
        </w:rPr>
      </w:pPr>
      <w:r w:rsidDel="00000000" w:rsidR="00000000" w:rsidRPr="00000000">
        <w:rPr>
          <w:b w:val="1"/>
          <w:bCs w:val="1"/>
          <w:sz w:val="24"/>
          <w:szCs w:val="24"/>
          <w:rtl w:val="0"/>
        </w:rPr>
        <w:t xml:space="preserve">XI. PROPOSED INTERPRETIVE RULE</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The Petitioner requests that the Commission issue an Interpretive Rule stating that:</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“Representation communicates; omission withholds. The Right to be Informed protects the consumer's ability to receive information necessary for meaningful choice. Where information withholding impairs that choice, causes substantial injury, renders the injury not reasonably avoidable, and provides no countervailing benefit to consumers or competition, the withholding of information may constitute an unfair act or practice under Section 5 of the Federal Trade Commission Act.”</w:t>
      </w:r>
    </w:p>
    <w:p w:rsidR="00000000" w:rsidDel="00000000" w:rsidP="00000000" w:rsidRDefault="00000000" w:rsidRPr="00000000" w14:paraId="00000039">
      <w:pPr>
        <w:spacing w:after="240" w:before="240" w:lineRule="auto"/>
        <w:rPr>
          <w:b w:val="1"/>
          <w:bCs w:val="1"/>
          <w:sz w:val="24"/>
          <w:szCs w:val="24"/>
        </w:rPr>
      </w:pPr>
      <w:r w:rsidDel="00000000" w:rsidR="00000000" w:rsidRPr="00000000">
        <w:rPr>
          <w:b w:val="1"/>
          <w:bCs w:val="1"/>
          <w:sz w:val="24"/>
          <w:szCs w:val="24"/>
          <w:rtl w:val="0"/>
        </w:rPr>
        <w:t xml:space="preserve">XII. CONCLUSION</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This Interpretive Rule shall not be construed to establish that every or any omission automatically constitutes an unlawful violation of Section 5.</w:t>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Rather, it establishes that every omission, concealment, suppression, or withholding of information is capable of being evaluated as potential informational unfairness, and that the Commission may apply the unfairness framework to determine whether the statutory elements are satisfied.</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The Interpretive Rule is intended to complement, rather than displace, the Commission's existing Policy Statements concerning deception and unfairness.</w:t>
      </w:r>
    </w:p>
    <w:p w:rsidR="00000000" w:rsidDel="00000000" w:rsidP="00000000" w:rsidRDefault="00000000" w:rsidRPr="00000000" w14:paraId="0000003D">
      <w:pPr>
        <w:spacing w:after="240" w:before="240" w:lineRule="auto"/>
        <w:rPr>
          <w:sz w:val="24"/>
          <w:szCs w:val="24"/>
        </w:rPr>
      </w:pPr>
      <w:r w:rsidDel="00000000" w:rsidR="00000000" w:rsidRPr="00000000">
        <w:rPr>
          <w:rtl w:val="0"/>
        </w:rPr>
      </w:r>
    </w:p>
    <w:p w:rsidR="00000000" w:rsidDel="00000000" w:rsidP="00000000" w:rsidRDefault="00000000" w:rsidRPr="00000000" w14:paraId="0000003E">
      <w:pPr>
        <w:spacing w:after="240" w:before="240" w:lineRule="auto"/>
        <w:rPr>
          <w:b w:val="1"/>
          <w:bCs w:val="1"/>
          <w:sz w:val="24"/>
          <w:szCs w:val="24"/>
        </w:rPr>
      </w:pPr>
      <w:r w:rsidDel="00000000" w:rsidR="00000000" w:rsidRPr="00000000">
        <w:rPr>
          <w:rtl w:val="0"/>
        </w:rPr>
      </w:r>
    </w:p>
    <w:p w:rsidR="00000000" w:rsidDel="00000000" w:rsidP="00000000" w:rsidRDefault="00000000" w:rsidRPr="00000000" w14:paraId="0000003F">
      <w:pPr>
        <w:spacing w:after="240" w:before="240" w:lineRule="auto"/>
        <w:rPr>
          <w:sz w:val="24"/>
          <w:szCs w:val="24"/>
        </w:rPr>
      </w:pPr>
      <w:r w:rsidDel="00000000" w:rsidR="00000000" w:rsidRPr="00000000">
        <w:rPr>
          <w:rtl w:val="0"/>
        </w:rPr>
      </w:r>
    </w:p>
    <w:sectPr>
      <w:pgSz w:h="16838" w:w="11906" w:orient="portrait"/>
      <w:pgMar w:bottom="1134" w:top="1701"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after="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bCs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b w:val="1"/>
      <w:bCs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bCs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bCs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pPr>
    <w:rPr>
      <w:b w:val="1"/>
      <w:bCs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pPr>
    <w:rPr>
      <w:b w:val="1"/>
      <w:bCs w:val="1"/>
      <w:color w:val="000000"/>
      <w:sz w:val="20"/>
      <w:szCs w:val="20"/>
    </w:rPr>
  </w:style>
  <w:style w:type="paragraph" w:styleId="Title">
    <w:name w:val="Title"/>
    <w:basedOn w:val="Normal"/>
    <w:next w:val="Normal"/>
    <w:pPr>
      <w:keepNext w:val="1"/>
      <w:keepLines w:val="1"/>
      <w:spacing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